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BAAB3" w14:textId="77777777" w:rsidR="00B52F86" w:rsidRDefault="005624C3" w:rsidP="00A3306F">
      <w:pPr>
        <w:spacing w:before="67" w:line="249" w:lineRule="auto"/>
        <w:ind w:right="862"/>
        <w:rPr>
          <w:b/>
          <w:sz w:val="28"/>
        </w:rPr>
      </w:pPr>
      <w:r>
        <w:rPr>
          <w:b/>
          <w:color w:val="181818"/>
          <w:sz w:val="28"/>
        </w:rPr>
        <w:t>Job Opportunity: Transportation Technical Director, Richland County Regional Planning Commission (RCRPC)</w:t>
      </w:r>
    </w:p>
    <w:p w14:paraId="795BAAB4" w14:textId="77777777" w:rsidR="00B52F86" w:rsidRDefault="005624C3" w:rsidP="00A3306F">
      <w:pPr>
        <w:pStyle w:val="BodyText"/>
        <w:spacing w:before="129"/>
        <w:ind w:left="0" w:right="168"/>
      </w:pPr>
      <w:r>
        <w:t>RCRPC located in Mansfield Ohio, provides exceptional services in land-use and transportation planning to the political subdivisions of Richland County, Ohio.</w:t>
      </w:r>
    </w:p>
    <w:p w14:paraId="795BAAB5" w14:textId="02D2627F" w:rsidR="00B52F86" w:rsidRDefault="005624C3" w:rsidP="00A3306F">
      <w:pPr>
        <w:pStyle w:val="BodyText"/>
        <w:spacing w:before="161"/>
        <w:ind w:left="0" w:right="188"/>
      </w:pPr>
      <w:r>
        <w:t>RCRPC is searching for a Transportation Technical Director to guide and direct the transportation planning program, ensuring that it is continuing, comprehensive and cooperative, in accordance with the guidelines and requirements for a Metropolitan Planning Organization.</w:t>
      </w:r>
    </w:p>
    <w:p w14:paraId="795BAAB6" w14:textId="77777777" w:rsidR="00B52F86" w:rsidRDefault="005624C3" w:rsidP="00A3306F">
      <w:pPr>
        <w:pStyle w:val="BodyText"/>
        <w:spacing w:before="158"/>
        <w:ind w:left="0"/>
      </w:pPr>
      <w:r>
        <w:t>Duties for the position will include:</w:t>
      </w:r>
    </w:p>
    <w:p w14:paraId="721685E2" w14:textId="25BC25A1" w:rsidR="0090464E" w:rsidRPr="004F1FAF" w:rsidRDefault="005624C3" w:rsidP="004F1FAF">
      <w:pPr>
        <w:pStyle w:val="ListParagraph"/>
        <w:numPr>
          <w:ilvl w:val="0"/>
          <w:numId w:val="2"/>
        </w:numPr>
        <w:tabs>
          <w:tab w:val="left" w:pos="460"/>
        </w:tabs>
        <w:spacing w:before="163"/>
        <w:ind w:left="450" w:right="253" w:hanging="450"/>
        <w:rPr>
          <w:sz w:val="24"/>
        </w:rPr>
      </w:pPr>
      <w:r w:rsidRPr="0090464E">
        <w:rPr>
          <w:sz w:val="24"/>
        </w:rPr>
        <w:t xml:space="preserve">Developing, coordinating, and maintaining the transportation elements of the Overall </w:t>
      </w:r>
      <w:r w:rsidR="004F1FAF">
        <w:rPr>
          <w:sz w:val="24"/>
        </w:rPr>
        <w:t xml:space="preserve">Work </w:t>
      </w:r>
      <w:r w:rsidRPr="004F1FAF">
        <w:rPr>
          <w:sz w:val="24"/>
        </w:rPr>
        <w:t>Program, the Long-Range Transportation Plan, the Transportation Improvement Program, and the Semi-Annual Performance Reports in consultation with the staff, the Technical Advisory Committee, and</w:t>
      </w:r>
      <w:r w:rsidRPr="004F1FAF">
        <w:rPr>
          <w:spacing w:val="-6"/>
          <w:sz w:val="24"/>
        </w:rPr>
        <w:t xml:space="preserve"> </w:t>
      </w:r>
      <w:r w:rsidRPr="004F1FAF">
        <w:rPr>
          <w:sz w:val="24"/>
        </w:rPr>
        <w:t>others</w:t>
      </w:r>
    </w:p>
    <w:p w14:paraId="5D7DEB0B" w14:textId="77777777" w:rsidR="0090464E" w:rsidRDefault="005624C3" w:rsidP="004F1FAF">
      <w:pPr>
        <w:pStyle w:val="ListParagraph"/>
        <w:numPr>
          <w:ilvl w:val="0"/>
          <w:numId w:val="2"/>
        </w:numPr>
        <w:tabs>
          <w:tab w:val="left" w:pos="460"/>
          <w:tab w:val="left" w:pos="461"/>
        </w:tabs>
        <w:spacing w:before="163"/>
        <w:ind w:left="450" w:right="253" w:hanging="450"/>
        <w:rPr>
          <w:sz w:val="24"/>
        </w:rPr>
      </w:pPr>
      <w:r w:rsidRPr="0090464E">
        <w:rPr>
          <w:sz w:val="24"/>
        </w:rPr>
        <w:t>Performing and participating in short-and-long-range studies concerning the planning</w:t>
      </w:r>
      <w:r w:rsidRPr="0090464E">
        <w:rPr>
          <w:spacing w:val="-17"/>
          <w:sz w:val="24"/>
        </w:rPr>
        <w:t xml:space="preserve"> </w:t>
      </w:r>
      <w:r w:rsidRPr="0090464E">
        <w:rPr>
          <w:sz w:val="24"/>
        </w:rPr>
        <w:t>of transportation facilities and services and their impact on the study area’s transportation network, land use, and air quality</w:t>
      </w:r>
    </w:p>
    <w:p w14:paraId="0D37D5DB" w14:textId="77777777" w:rsidR="0090464E" w:rsidRDefault="005624C3" w:rsidP="004F1FAF">
      <w:pPr>
        <w:pStyle w:val="ListParagraph"/>
        <w:numPr>
          <w:ilvl w:val="0"/>
          <w:numId w:val="2"/>
        </w:numPr>
        <w:tabs>
          <w:tab w:val="left" w:pos="460"/>
          <w:tab w:val="left" w:pos="461"/>
        </w:tabs>
        <w:spacing w:before="163"/>
        <w:ind w:left="450" w:right="253" w:hanging="450"/>
        <w:rPr>
          <w:sz w:val="24"/>
        </w:rPr>
      </w:pPr>
      <w:r w:rsidRPr="0090464E">
        <w:rPr>
          <w:sz w:val="24"/>
        </w:rPr>
        <w:t>Coordinating project scheduling, progress evaluation, technical liaison, and agency coordination</w:t>
      </w:r>
    </w:p>
    <w:p w14:paraId="1F3A0BBF" w14:textId="77777777" w:rsidR="0090464E" w:rsidRDefault="005624C3" w:rsidP="00A3306F">
      <w:pPr>
        <w:pStyle w:val="ListParagraph"/>
        <w:numPr>
          <w:ilvl w:val="0"/>
          <w:numId w:val="2"/>
        </w:numPr>
        <w:tabs>
          <w:tab w:val="left" w:pos="460"/>
          <w:tab w:val="left" w:pos="461"/>
        </w:tabs>
        <w:spacing w:before="163"/>
        <w:ind w:left="0" w:right="253" w:firstLine="0"/>
        <w:rPr>
          <w:sz w:val="24"/>
        </w:rPr>
      </w:pPr>
      <w:r w:rsidRPr="0090464E">
        <w:rPr>
          <w:sz w:val="24"/>
        </w:rPr>
        <w:t>Leading the transportation staff, staff supervision, and</w:t>
      </w:r>
      <w:r w:rsidRPr="0090464E">
        <w:rPr>
          <w:spacing w:val="-2"/>
          <w:sz w:val="24"/>
        </w:rPr>
        <w:t xml:space="preserve"> </w:t>
      </w:r>
      <w:r w:rsidRPr="0090464E">
        <w:rPr>
          <w:sz w:val="24"/>
        </w:rPr>
        <w:t>development</w:t>
      </w:r>
    </w:p>
    <w:p w14:paraId="3846F8E2" w14:textId="77777777" w:rsidR="0090464E" w:rsidRDefault="005624C3" w:rsidP="004F1FAF">
      <w:pPr>
        <w:pStyle w:val="ListParagraph"/>
        <w:numPr>
          <w:ilvl w:val="0"/>
          <w:numId w:val="2"/>
        </w:numPr>
        <w:tabs>
          <w:tab w:val="left" w:pos="460"/>
          <w:tab w:val="left" w:pos="461"/>
        </w:tabs>
        <w:spacing w:before="163"/>
        <w:ind w:left="450" w:right="253" w:hanging="450"/>
        <w:rPr>
          <w:sz w:val="24"/>
        </w:rPr>
      </w:pPr>
      <w:r w:rsidRPr="0090464E">
        <w:rPr>
          <w:sz w:val="24"/>
        </w:rPr>
        <w:t>Reviewing reports covering complex technical analyses on various planning issues</w:t>
      </w:r>
      <w:r w:rsidRPr="0090464E">
        <w:rPr>
          <w:spacing w:val="-12"/>
          <w:sz w:val="24"/>
        </w:rPr>
        <w:t xml:space="preserve"> </w:t>
      </w:r>
      <w:r w:rsidRPr="0090464E">
        <w:rPr>
          <w:sz w:val="24"/>
        </w:rPr>
        <w:t>including policy</w:t>
      </w:r>
      <w:r w:rsidRPr="0090464E">
        <w:rPr>
          <w:spacing w:val="-6"/>
          <w:sz w:val="24"/>
        </w:rPr>
        <w:t xml:space="preserve"> </w:t>
      </w:r>
      <w:r w:rsidRPr="0090464E">
        <w:rPr>
          <w:sz w:val="24"/>
        </w:rPr>
        <w:t>recommendations</w:t>
      </w:r>
    </w:p>
    <w:p w14:paraId="795BAABC" w14:textId="1455BD2C" w:rsidR="00B52F86" w:rsidRPr="0090464E" w:rsidRDefault="005624C3" w:rsidP="004F1FAF">
      <w:pPr>
        <w:pStyle w:val="ListParagraph"/>
        <w:numPr>
          <w:ilvl w:val="0"/>
          <w:numId w:val="2"/>
        </w:numPr>
        <w:tabs>
          <w:tab w:val="left" w:pos="460"/>
          <w:tab w:val="left" w:pos="461"/>
        </w:tabs>
        <w:spacing w:before="163"/>
        <w:ind w:left="450" w:right="253" w:hanging="450"/>
        <w:rPr>
          <w:sz w:val="24"/>
        </w:rPr>
      </w:pPr>
      <w:r w:rsidRPr="0090464E">
        <w:rPr>
          <w:sz w:val="24"/>
        </w:rPr>
        <w:t>Presenting study results and recommendations to technical advisory committee and the Coordinating</w:t>
      </w:r>
      <w:r w:rsidRPr="0090464E">
        <w:rPr>
          <w:spacing w:val="-4"/>
          <w:sz w:val="24"/>
        </w:rPr>
        <w:t xml:space="preserve"> </w:t>
      </w:r>
      <w:r w:rsidRPr="0090464E">
        <w:rPr>
          <w:sz w:val="24"/>
        </w:rPr>
        <w:t>Committee.</w:t>
      </w:r>
    </w:p>
    <w:p w14:paraId="795BAABD" w14:textId="77777777" w:rsidR="00B52F86" w:rsidRDefault="005624C3" w:rsidP="00A3306F">
      <w:pPr>
        <w:pStyle w:val="BodyText"/>
        <w:spacing w:before="162"/>
        <w:ind w:left="0" w:right="196"/>
      </w:pPr>
      <w:r>
        <w:t>In general, the Transportation Technical Director must have strong analytical abilities; considerable knowledge of the principles, methods and practices of transportation and regional planning, including the 4-step transportation planning process; project management experience; knowledge of federal and state grant management; and strong communication skills. Prior experience with metropolitan planning organizations, state DOTs, municipalities or transportation engineering is advantageous.</w:t>
      </w:r>
    </w:p>
    <w:p w14:paraId="795BAABE" w14:textId="4C1A0B92" w:rsidR="00B52F86" w:rsidRDefault="005624C3" w:rsidP="00A3306F">
      <w:pPr>
        <w:pStyle w:val="BodyText"/>
        <w:spacing w:before="158"/>
        <w:ind w:left="0" w:right="89"/>
      </w:pPr>
      <w:r>
        <w:t>Bachelor’s degree in urban planning, transportation engineering, public administration, or a related field with at least 5 years of progressive experience in either public administration, transit, transportation, project management, or any combination of education and experience that provides the applicant with the desired skills, knowledge, and abilities required to perform the job.</w:t>
      </w:r>
    </w:p>
    <w:p w14:paraId="795BAABF" w14:textId="77777777" w:rsidR="00B52F86" w:rsidRDefault="005624C3" w:rsidP="00A3306F">
      <w:pPr>
        <w:pStyle w:val="BodyText"/>
        <w:spacing w:before="162"/>
        <w:ind w:left="0"/>
      </w:pPr>
      <w:r>
        <w:t xml:space="preserve">A complete job description is available at </w:t>
      </w:r>
      <w:hyperlink r:id="rId5">
        <w:r>
          <w:rPr>
            <w:color w:val="FF0000"/>
          </w:rPr>
          <w:t>www.rcrpc.org</w:t>
        </w:r>
      </w:hyperlink>
    </w:p>
    <w:p w14:paraId="795BAAC0" w14:textId="77777777" w:rsidR="00B52F86" w:rsidRDefault="005624C3" w:rsidP="00A3306F">
      <w:pPr>
        <w:pStyle w:val="BodyText"/>
        <w:spacing w:before="160"/>
        <w:ind w:left="0" w:right="1235"/>
      </w:pPr>
      <w:r>
        <w:t>Full Time. Entry Salary range $68,000 - $80,000 commensurate with experience and qualifications. Strong benefits package. Equal employment opportunity employer.</w:t>
      </w:r>
    </w:p>
    <w:p w14:paraId="795BAAC1" w14:textId="605859BA" w:rsidR="00B52F86" w:rsidRDefault="005624C3" w:rsidP="00A3306F">
      <w:pPr>
        <w:pStyle w:val="BodyText"/>
        <w:spacing w:before="159"/>
        <w:ind w:left="0" w:right="592"/>
      </w:pPr>
      <w:r>
        <w:t>If you think you are the right candidate</w:t>
      </w:r>
      <w:r w:rsidR="0090464E">
        <w:t xml:space="preserve">, </w:t>
      </w:r>
      <w:r>
        <w:t xml:space="preserve">send </w:t>
      </w:r>
      <w:r w:rsidR="0090464E">
        <w:t xml:space="preserve">a </w:t>
      </w:r>
      <w:r>
        <w:t xml:space="preserve">resume with cover letter </w:t>
      </w:r>
      <w:hyperlink r:id="rId6">
        <w:r>
          <w:t>to jshetty@rcrpc.org.</w:t>
        </w:r>
      </w:hyperlink>
      <w:r>
        <w:t xml:space="preserve"> Applications/resumes will be reviewed as received and will be accepted until the position is filled.</w:t>
      </w:r>
    </w:p>
    <w:sectPr w:rsidR="00B52F86">
      <w:type w:val="continuous"/>
      <w:pgSz w:w="12240" w:h="15840"/>
      <w:pgMar w:top="1380" w:right="14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B02E31"/>
    <w:multiLevelType w:val="hybridMultilevel"/>
    <w:tmpl w:val="6EA2C37C"/>
    <w:lvl w:ilvl="0" w:tplc="1A406D7C">
      <w:numFmt w:val="bullet"/>
      <w:lvlText w:val=""/>
      <w:lvlJc w:val="left"/>
      <w:pPr>
        <w:ind w:left="460" w:hanging="360"/>
      </w:pPr>
      <w:rPr>
        <w:rFonts w:ascii="Symbol" w:eastAsia="Symbol" w:hAnsi="Symbol" w:cs="Symbol" w:hint="default"/>
        <w:w w:val="100"/>
        <w:sz w:val="24"/>
        <w:szCs w:val="24"/>
        <w:lang w:val="en-US" w:eastAsia="en-US" w:bidi="en-US"/>
      </w:rPr>
    </w:lvl>
    <w:lvl w:ilvl="1" w:tplc="9BB04D74">
      <w:numFmt w:val="bullet"/>
      <w:lvlText w:val="•"/>
      <w:lvlJc w:val="left"/>
      <w:pPr>
        <w:ind w:left="1364" w:hanging="360"/>
      </w:pPr>
      <w:rPr>
        <w:rFonts w:hint="default"/>
        <w:lang w:val="en-US" w:eastAsia="en-US" w:bidi="en-US"/>
      </w:rPr>
    </w:lvl>
    <w:lvl w:ilvl="2" w:tplc="CDB647B2">
      <w:numFmt w:val="bullet"/>
      <w:lvlText w:val="•"/>
      <w:lvlJc w:val="left"/>
      <w:pPr>
        <w:ind w:left="2268" w:hanging="360"/>
      </w:pPr>
      <w:rPr>
        <w:rFonts w:hint="default"/>
        <w:lang w:val="en-US" w:eastAsia="en-US" w:bidi="en-US"/>
      </w:rPr>
    </w:lvl>
    <w:lvl w:ilvl="3" w:tplc="F502DE2A">
      <w:numFmt w:val="bullet"/>
      <w:lvlText w:val="•"/>
      <w:lvlJc w:val="left"/>
      <w:pPr>
        <w:ind w:left="3172" w:hanging="360"/>
      </w:pPr>
      <w:rPr>
        <w:rFonts w:hint="default"/>
        <w:lang w:val="en-US" w:eastAsia="en-US" w:bidi="en-US"/>
      </w:rPr>
    </w:lvl>
    <w:lvl w:ilvl="4" w:tplc="8F424DAC">
      <w:numFmt w:val="bullet"/>
      <w:lvlText w:val="•"/>
      <w:lvlJc w:val="left"/>
      <w:pPr>
        <w:ind w:left="4076" w:hanging="360"/>
      </w:pPr>
      <w:rPr>
        <w:rFonts w:hint="default"/>
        <w:lang w:val="en-US" w:eastAsia="en-US" w:bidi="en-US"/>
      </w:rPr>
    </w:lvl>
    <w:lvl w:ilvl="5" w:tplc="3A80B2B0">
      <w:numFmt w:val="bullet"/>
      <w:lvlText w:val="•"/>
      <w:lvlJc w:val="left"/>
      <w:pPr>
        <w:ind w:left="4980" w:hanging="360"/>
      </w:pPr>
      <w:rPr>
        <w:rFonts w:hint="default"/>
        <w:lang w:val="en-US" w:eastAsia="en-US" w:bidi="en-US"/>
      </w:rPr>
    </w:lvl>
    <w:lvl w:ilvl="6" w:tplc="96D614E2">
      <w:numFmt w:val="bullet"/>
      <w:lvlText w:val="•"/>
      <w:lvlJc w:val="left"/>
      <w:pPr>
        <w:ind w:left="5884" w:hanging="360"/>
      </w:pPr>
      <w:rPr>
        <w:rFonts w:hint="default"/>
        <w:lang w:val="en-US" w:eastAsia="en-US" w:bidi="en-US"/>
      </w:rPr>
    </w:lvl>
    <w:lvl w:ilvl="7" w:tplc="8A348A0C">
      <w:numFmt w:val="bullet"/>
      <w:lvlText w:val="•"/>
      <w:lvlJc w:val="left"/>
      <w:pPr>
        <w:ind w:left="6788" w:hanging="360"/>
      </w:pPr>
      <w:rPr>
        <w:rFonts w:hint="default"/>
        <w:lang w:val="en-US" w:eastAsia="en-US" w:bidi="en-US"/>
      </w:rPr>
    </w:lvl>
    <w:lvl w:ilvl="8" w:tplc="8826B108">
      <w:numFmt w:val="bullet"/>
      <w:lvlText w:val="•"/>
      <w:lvlJc w:val="left"/>
      <w:pPr>
        <w:ind w:left="7692" w:hanging="360"/>
      </w:pPr>
      <w:rPr>
        <w:rFonts w:hint="default"/>
        <w:lang w:val="en-US" w:eastAsia="en-US" w:bidi="en-US"/>
      </w:rPr>
    </w:lvl>
  </w:abstractNum>
  <w:abstractNum w:abstractNumId="1" w15:restartNumberingAfterBreak="0">
    <w:nsid w:val="66BA3DC1"/>
    <w:multiLevelType w:val="hybridMultilevel"/>
    <w:tmpl w:val="C94C12CC"/>
    <w:lvl w:ilvl="0" w:tplc="04090001">
      <w:start w:val="1"/>
      <w:numFmt w:val="bullet"/>
      <w:lvlText w:val=""/>
      <w:lvlJc w:val="left"/>
      <w:pPr>
        <w:ind w:left="3480" w:hanging="360"/>
      </w:pPr>
      <w:rPr>
        <w:rFonts w:ascii="Symbol" w:hAnsi="Symbol" w:hint="default"/>
      </w:rPr>
    </w:lvl>
    <w:lvl w:ilvl="1" w:tplc="04090003" w:tentative="1">
      <w:start w:val="1"/>
      <w:numFmt w:val="bullet"/>
      <w:lvlText w:val="o"/>
      <w:lvlJc w:val="left"/>
      <w:pPr>
        <w:ind w:left="4200" w:hanging="360"/>
      </w:pPr>
      <w:rPr>
        <w:rFonts w:ascii="Courier New" w:hAnsi="Courier New" w:cs="Courier New" w:hint="default"/>
      </w:rPr>
    </w:lvl>
    <w:lvl w:ilvl="2" w:tplc="04090005" w:tentative="1">
      <w:start w:val="1"/>
      <w:numFmt w:val="bullet"/>
      <w:lvlText w:val=""/>
      <w:lvlJc w:val="left"/>
      <w:pPr>
        <w:ind w:left="4920" w:hanging="360"/>
      </w:pPr>
      <w:rPr>
        <w:rFonts w:ascii="Wingdings" w:hAnsi="Wingdings" w:hint="default"/>
      </w:rPr>
    </w:lvl>
    <w:lvl w:ilvl="3" w:tplc="04090001" w:tentative="1">
      <w:start w:val="1"/>
      <w:numFmt w:val="bullet"/>
      <w:lvlText w:val=""/>
      <w:lvlJc w:val="left"/>
      <w:pPr>
        <w:ind w:left="5640" w:hanging="360"/>
      </w:pPr>
      <w:rPr>
        <w:rFonts w:ascii="Symbol" w:hAnsi="Symbol" w:hint="default"/>
      </w:rPr>
    </w:lvl>
    <w:lvl w:ilvl="4" w:tplc="04090003" w:tentative="1">
      <w:start w:val="1"/>
      <w:numFmt w:val="bullet"/>
      <w:lvlText w:val="o"/>
      <w:lvlJc w:val="left"/>
      <w:pPr>
        <w:ind w:left="6360" w:hanging="360"/>
      </w:pPr>
      <w:rPr>
        <w:rFonts w:ascii="Courier New" w:hAnsi="Courier New" w:cs="Courier New" w:hint="default"/>
      </w:rPr>
    </w:lvl>
    <w:lvl w:ilvl="5" w:tplc="04090005" w:tentative="1">
      <w:start w:val="1"/>
      <w:numFmt w:val="bullet"/>
      <w:lvlText w:val=""/>
      <w:lvlJc w:val="left"/>
      <w:pPr>
        <w:ind w:left="7080" w:hanging="360"/>
      </w:pPr>
      <w:rPr>
        <w:rFonts w:ascii="Wingdings" w:hAnsi="Wingdings" w:hint="default"/>
      </w:rPr>
    </w:lvl>
    <w:lvl w:ilvl="6" w:tplc="04090001" w:tentative="1">
      <w:start w:val="1"/>
      <w:numFmt w:val="bullet"/>
      <w:lvlText w:val=""/>
      <w:lvlJc w:val="left"/>
      <w:pPr>
        <w:ind w:left="7800" w:hanging="360"/>
      </w:pPr>
      <w:rPr>
        <w:rFonts w:ascii="Symbol" w:hAnsi="Symbol" w:hint="default"/>
      </w:rPr>
    </w:lvl>
    <w:lvl w:ilvl="7" w:tplc="04090003" w:tentative="1">
      <w:start w:val="1"/>
      <w:numFmt w:val="bullet"/>
      <w:lvlText w:val="o"/>
      <w:lvlJc w:val="left"/>
      <w:pPr>
        <w:ind w:left="8520" w:hanging="360"/>
      </w:pPr>
      <w:rPr>
        <w:rFonts w:ascii="Courier New" w:hAnsi="Courier New" w:cs="Courier New" w:hint="default"/>
      </w:rPr>
    </w:lvl>
    <w:lvl w:ilvl="8" w:tplc="04090005" w:tentative="1">
      <w:start w:val="1"/>
      <w:numFmt w:val="bullet"/>
      <w:lvlText w:val=""/>
      <w:lvlJc w:val="left"/>
      <w:pPr>
        <w:ind w:left="92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B52F86"/>
    <w:rsid w:val="004F1FAF"/>
    <w:rsid w:val="005624C3"/>
    <w:rsid w:val="0090464E"/>
    <w:rsid w:val="00A3306F"/>
    <w:rsid w:val="00B52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AAB3"/>
  <w15:docId w15:val="{2EB8BB4E-C014-4ABE-B32D-7DA14FEF4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ind w:left="100"/>
    </w:pPr>
    <w:rPr>
      <w:sz w:val="24"/>
      <w:szCs w:val="24"/>
    </w:rPr>
  </w:style>
  <w:style w:type="paragraph" w:styleId="ListParagraph">
    <w:name w:val="List Paragraph"/>
    <w:basedOn w:val="Normal"/>
    <w:uiPriority w:val="1"/>
    <w:qFormat/>
    <w:pPr>
      <w:spacing w:before="2"/>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shetty@rcrpc.org" TargetMode="External"/><Relationship Id="rId5" Type="http://schemas.openxmlformats.org/officeDocument/2006/relationships/hyperlink" Target="http://www.rcrp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Jotika Shetty</dc:creator>
  <cp:lastModifiedBy>Bedson, Lori A</cp:lastModifiedBy>
  <cp:revision>5</cp:revision>
  <dcterms:created xsi:type="dcterms:W3CDTF">2021-07-15T17:26:00Z</dcterms:created>
  <dcterms:modified xsi:type="dcterms:W3CDTF">2021-07-15T17:41:00Z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2021-07-15T00:00:00Z</vt:filetime>
  </property>
  <property fmtid="{D5CDD505-2E9C-101B-9397-08002B2CF9AE}" pid="3" name="Creator">
    <vt:lpwstr>Microsoft® Word 2013</vt:lpwstr>
  </property>
  <property fmtid="{D5CDD505-2E9C-101B-9397-08002B2CF9AE}" pid="4" name="LastSaved">
    <vt:filetime>2021-07-15T00:00:00Z</vt:filetime>
  </property>
</Properties>
</file>